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6A818" w14:textId="77777777" w:rsidR="009446C4" w:rsidRPr="009446C4" w:rsidRDefault="009446C4" w:rsidP="009446C4">
      <w:pPr>
        <w:spacing w:line="56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  <w:r w:rsidRPr="009446C4"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</w:p>
    <w:p w14:paraId="358B6E7F" w14:textId="77777777" w:rsidR="009446C4" w:rsidRPr="009446C4" w:rsidRDefault="009446C4" w:rsidP="009446C4">
      <w:pPr>
        <w:spacing w:line="560" w:lineRule="exact"/>
        <w:rPr>
          <w:rFonts w:ascii="仿宋" w:eastAsia="仿宋" w:hAnsi="仿宋" w:cs="仿宋" w:hint="eastAsia"/>
          <w:color w:val="000000"/>
          <w:sz w:val="32"/>
          <w:szCs w:val="32"/>
        </w:rPr>
      </w:pPr>
    </w:p>
    <w:p w14:paraId="411AC671" w14:textId="77777777" w:rsidR="009446C4" w:rsidRPr="009446C4" w:rsidRDefault="009446C4" w:rsidP="009446C4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 w:rsidRPr="009446C4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2025年文化和旅游部部级社科研究项目</w:t>
      </w:r>
    </w:p>
    <w:p w14:paraId="3B3BC1C1" w14:textId="77777777" w:rsidR="009446C4" w:rsidRPr="009446C4" w:rsidRDefault="009446C4" w:rsidP="009446C4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 w:rsidRPr="009446C4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选题方向</w:t>
      </w:r>
    </w:p>
    <w:p w14:paraId="7E84E7BF" w14:textId="77777777" w:rsidR="009446C4" w:rsidRPr="009446C4" w:rsidRDefault="009446C4" w:rsidP="009446C4">
      <w:pPr>
        <w:spacing w:line="560" w:lineRule="exact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14:paraId="4BBB7409" w14:textId="77777777" w:rsidR="009446C4" w:rsidRPr="009446C4" w:rsidRDefault="009446C4" w:rsidP="009446C4">
      <w:pPr>
        <w:tabs>
          <w:tab w:val="left" w:pos="630"/>
        </w:tabs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 w:rsidRPr="009446C4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1.“十五五”文化和旅游相关领域高质量发展研究*</w:t>
      </w:r>
    </w:p>
    <w:p w14:paraId="715F5B9A" w14:textId="77777777" w:rsidR="009446C4" w:rsidRPr="009446C4" w:rsidRDefault="009446C4" w:rsidP="009446C4">
      <w:pPr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 w:rsidRPr="009446C4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2.文化和旅游新业态监管的法治化路径研究</w:t>
      </w:r>
    </w:p>
    <w:p w14:paraId="724A1715" w14:textId="77777777" w:rsidR="009446C4" w:rsidRPr="009446C4" w:rsidRDefault="009446C4" w:rsidP="009446C4">
      <w:pPr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 w:rsidRPr="009446C4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3.艺术创作与表演人才队伍建设研究</w:t>
      </w:r>
    </w:p>
    <w:p w14:paraId="1F646F73" w14:textId="77777777" w:rsidR="009446C4" w:rsidRPr="009446C4" w:rsidRDefault="009446C4" w:rsidP="009446C4">
      <w:pPr>
        <w:spacing w:line="560" w:lineRule="exact"/>
        <w:ind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 w:rsidRPr="009446C4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4.新时代文艺创作生产服务、引导、组织工作机制研究</w:t>
      </w:r>
    </w:p>
    <w:p w14:paraId="6B145B21" w14:textId="77777777" w:rsidR="009446C4" w:rsidRPr="009446C4" w:rsidRDefault="009446C4" w:rsidP="009446C4">
      <w:pPr>
        <w:tabs>
          <w:tab w:val="left" w:pos="630"/>
        </w:tabs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 w:rsidRPr="009446C4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5.建立优质文化资源直达基层机制研究</w:t>
      </w:r>
    </w:p>
    <w:p w14:paraId="06F8DE5A" w14:textId="77777777" w:rsidR="009446C4" w:rsidRPr="009446C4" w:rsidRDefault="009446C4" w:rsidP="009446C4">
      <w:pPr>
        <w:tabs>
          <w:tab w:val="left" w:pos="630"/>
        </w:tabs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 w:rsidRPr="009446C4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6.公共文化机构所有权与使用权分置改革研究</w:t>
      </w:r>
    </w:p>
    <w:p w14:paraId="1476E2C3" w14:textId="77777777" w:rsidR="009446C4" w:rsidRPr="009446C4" w:rsidRDefault="009446C4" w:rsidP="009446C4">
      <w:pPr>
        <w:tabs>
          <w:tab w:val="left" w:pos="630"/>
        </w:tabs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 w:rsidRPr="009446C4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7.文化和科技融合的有效机制研究</w:t>
      </w:r>
    </w:p>
    <w:p w14:paraId="2FE611EE" w14:textId="77777777" w:rsidR="009446C4" w:rsidRPr="009446C4" w:rsidRDefault="009446C4" w:rsidP="009446C4">
      <w:pPr>
        <w:tabs>
          <w:tab w:val="left" w:pos="630"/>
        </w:tabs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 w:rsidRPr="009446C4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8.文化和旅游标准现状及体系研究</w:t>
      </w:r>
    </w:p>
    <w:p w14:paraId="284AAF0E" w14:textId="77777777" w:rsidR="009446C4" w:rsidRPr="009446C4" w:rsidRDefault="009446C4" w:rsidP="009446C4">
      <w:pPr>
        <w:tabs>
          <w:tab w:val="left" w:pos="630"/>
        </w:tabs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 w:rsidRPr="009446C4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9.</w:t>
      </w:r>
      <w:proofErr w:type="gramStart"/>
      <w:r w:rsidRPr="009446C4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研</w:t>
      </w:r>
      <w:proofErr w:type="gramEnd"/>
      <w:r w:rsidRPr="009446C4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学旅游内涵质量建设研究</w:t>
      </w:r>
    </w:p>
    <w:p w14:paraId="542A6C86" w14:textId="77777777" w:rsidR="009446C4" w:rsidRPr="009446C4" w:rsidRDefault="009446C4" w:rsidP="009446C4">
      <w:pPr>
        <w:tabs>
          <w:tab w:val="left" w:pos="630"/>
        </w:tabs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 w:rsidRPr="009446C4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10.非遗融入现代生活的工作机制与方法路径研究</w:t>
      </w:r>
    </w:p>
    <w:p w14:paraId="7A92329C" w14:textId="77777777" w:rsidR="009446C4" w:rsidRPr="009446C4" w:rsidRDefault="009446C4" w:rsidP="009446C4">
      <w:pPr>
        <w:tabs>
          <w:tab w:val="left" w:pos="630"/>
        </w:tabs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 w:rsidRPr="009446C4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11.非物质文化遗产馆建设发展标准体系研究</w:t>
      </w:r>
    </w:p>
    <w:p w14:paraId="55AC7405" w14:textId="77777777" w:rsidR="009446C4" w:rsidRPr="009446C4" w:rsidRDefault="009446C4" w:rsidP="009446C4">
      <w:pPr>
        <w:tabs>
          <w:tab w:val="left" w:pos="567"/>
          <w:tab w:val="left" w:pos="709"/>
        </w:tabs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 w:rsidRPr="009446C4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12.旅游投资的模式、逻辑与趋势研究</w:t>
      </w:r>
    </w:p>
    <w:p w14:paraId="53EBCCA4" w14:textId="77777777" w:rsidR="009446C4" w:rsidRPr="009446C4" w:rsidRDefault="009446C4" w:rsidP="009446C4">
      <w:pPr>
        <w:tabs>
          <w:tab w:val="left" w:pos="630"/>
        </w:tabs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 w:rsidRPr="009446C4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13.</w:t>
      </w:r>
      <w:proofErr w:type="gramStart"/>
      <w:r w:rsidRPr="009446C4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旅游名县建设</w:t>
      </w:r>
      <w:proofErr w:type="gramEnd"/>
      <w:r w:rsidRPr="009446C4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发展路径研究</w:t>
      </w:r>
    </w:p>
    <w:p w14:paraId="18168DD7" w14:textId="77777777" w:rsidR="009446C4" w:rsidRPr="009446C4" w:rsidRDefault="009446C4" w:rsidP="009446C4">
      <w:pPr>
        <w:tabs>
          <w:tab w:val="left" w:pos="630"/>
        </w:tabs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 w:rsidRPr="009446C4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14.演出市场法规体系建设研究</w:t>
      </w:r>
    </w:p>
    <w:p w14:paraId="344C37EA" w14:textId="77777777" w:rsidR="009446C4" w:rsidRPr="009446C4" w:rsidRDefault="009446C4" w:rsidP="009446C4">
      <w:pPr>
        <w:tabs>
          <w:tab w:val="left" w:pos="630"/>
        </w:tabs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 w:rsidRPr="009446C4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15.旅游市场跨部门执法协作机制研究</w:t>
      </w:r>
    </w:p>
    <w:p w14:paraId="6B09D86F" w14:textId="77777777" w:rsidR="009446C4" w:rsidRPr="009446C4" w:rsidRDefault="009446C4" w:rsidP="009446C4">
      <w:pPr>
        <w:tabs>
          <w:tab w:val="left" w:pos="630"/>
        </w:tabs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 w:rsidRPr="009446C4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16.加强文化和旅游国际交流与合作落实全球文明倡议战略研究</w:t>
      </w:r>
    </w:p>
    <w:p w14:paraId="73C0FEA6" w14:textId="77777777" w:rsidR="009446C4" w:rsidRPr="009446C4" w:rsidRDefault="009446C4" w:rsidP="009446C4">
      <w:pPr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 w:rsidRPr="009446C4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17.区域国别的文化和旅游国际传播交流工作研究*</w:t>
      </w:r>
    </w:p>
    <w:p w14:paraId="4DF62EE6" w14:textId="77777777" w:rsidR="009446C4" w:rsidRPr="009446C4" w:rsidRDefault="009446C4" w:rsidP="009446C4">
      <w:pPr>
        <w:tabs>
          <w:tab w:val="left" w:pos="630"/>
        </w:tabs>
        <w:spacing w:line="560" w:lineRule="exact"/>
        <w:ind w:leftChars="304" w:left="638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 w:rsidRPr="009446C4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18.“东亚文化之都”理论支撑与创新发展研究</w:t>
      </w:r>
    </w:p>
    <w:p w14:paraId="78720C7C" w14:textId="77777777" w:rsidR="009446C4" w:rsidRPr="009446C4" w:rsidRDefault="009446C4" w:rsidP="009446C4">
      <w:pPr>
        <w:tabs>
          <w:tab w:val="left" w:pos="630"/>
        </w:tabs>
        <w:spacing w:line="560" w:lineRule="exact"/>
        <w:ind w:leftChars="304" w:left="638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 w:rsidRPr="009446C4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lastRenderedPageBreak/>
        <w:t>19.新时代国有文艺院团对外文化交流创新路径研究</w:t>
      </w:r>
    </w:p>
    <w:p w14:paraId="4A55F692" w14:textId="77777777" w:rsidR="009446C4" w:rsidRPr="009446C4" w:rsidRDefault="009446C4" w:rsidP="009446C4">
      <w:pPr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 w:rsidRPr="009446C4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20.戏曲艺术对外传播的现状与策略研究*</w:t>
      </w:r>
    </w:p>
    <w:p w14:paraId="5EE10CE3" w14:textId="77777777" w:rsidR="009446C4" w:rsidRPr="009446C4" w:rsidRDefault="009446C4" w:rsidP="009446C4">
      <w:pPr>
        <w:tabs>
          <w:tab w:val="left" w:pos="630"/>
        </w:tabs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 w:rsidRPr="009446C4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21.我国文化遗产保护国际标准化发展路径研究</w:t>
      </w:r>
    </w:p>
    <w:p w14:paraId="7AB85619" w14:textId="77777777" w:rsidR="009446C4" w:rsidRPr="009446C4" w:rsidRDefault="009446C4" w:rsidP="009446C4">
      <w:pPr>
        <w:tabs>
          <w:tab w:val="left" w:pos="567"/>
        </w:tabs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highlight w:val="yellow"/>
          <w:lang w:bidi="ar"/>
        </w:rPr>
      </w:pPr>
      <w:r w:rsidRPr="009446C4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22.沉浸式公共文化发展新业</w:t>
      </w:r>
      <w:proofErr w:type="gramStart"/>
      <w:r w:rsidRPr="009446C4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态模式</w:t>
      </w:r>
      <w:proofErr w:type="gramEnd"/>
      <w:r w:rsidRPr="009446C4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与路径研究</w:t>
      </w:r>
    </w:p>
    <w:p w14:paraId="0CCC0408" w14:textId="77777777" w:rsidR="009446C4" w:rsidRPr="009446C4" w:rsidRDefault="009446C4" w:rsidP="009446C4">
      <w:pPr>
        <w:tabs>
          <w:tab w:val="left" w:pos="630"/>
        </w:tabs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 w:rsidRPr="009446C4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23.古籍领域大模型构建及在图书馆中的创新应用研究</w:t>
      </w:r>
    </w:p>
    <w:p w14:paraId="09C35FA1" w14:textId="77777777" w:rsidR="009446C4" w:rsidRPr="009446C4" w:rsidRDefault="009446C4" w:rsidP="009446C4">
      <w:pPr>
        <w:tabs>
          <w:tab w:val="left" w:pos="567"/>
          <w:tab w:val="left" w:pos="709"/>
          <w:tab w:val="left" w:pos="851"/>
        </w:tabs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 w:rsidRPr="009446C4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24.传统文化艺术资源数字转化及应用知识产权问题研究</w:t>
      </w:r>
    </w:p>
    <w:p w14:paraId="27386A39" w14:textId="77777777" w:rsidR="009446C4" w:rsidRPr="009446C4" w:rsidRDefault="009446C4" w:rsidP="009446C4">
      <w:pPr>
        <w:tabs>
          <w:tab w:val="left" w:pos="630"/>
        </w:tabs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 w:rsidRPr="009446C4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25.文化和旅游公共数据资源开发利用模式研究</w:t>
      </w:r>
    </w:p>
    <w:p w14:paraId="3A4FD22B" w14:textId="77777777" w:rsidR="009446C4" w:rsidRPr="009446C4" w:rsidRDefault="009446C4" w:rsidP="009446C4">
      <w:pPr>
        <w:tabs>
          <w:tab w:val="left" w:pos="630"/>
        </w:tabs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 w:rsidRPr="009446C4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26.国有文化企业社会效益评价考核体系研究</w:t>
      </w:r>
    </w:p>
    <w:p w14:paraId="233E7DB6" w14:textId="77777777" w:rsidR="009446C4" w:rsidRPr="009446C4" w:rsidRDefault="009446C4" w:rsidP="009446C4">
      <w:pPr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 w:rsidRPr="009446C4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27.</w:t>
      </w:r>
      <w:proofErr w:type="gramStart"/>
      <w:r w:rsidRPr="009446C4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网红城市</w:t>
      </w:r>
      <w:proofErr w:type="gramEnd"/>
      <w:r w:rsidRPr="009446C4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旅游吸引力的作用机制研究</w:t>
      </w:r>
    </w:p>
    <w:p w14:paraId="2F696A89" w14:textId="77777777" w:rsidR="009446C4" w:rsidRPr="009446C4" w:rsidRDefault="009446C4" w:rsidP="009446C4">
      <w:pPr>
        <w:tabs>
          <w:tab w:val="left" w:pos="630"/>
        </w:tabs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 w:rsidRPr="009446C4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28.旅游网络营销的特征与创新策略研究</w:t>
      </w:r>
    </w:p>
    <w:p w14:paraId="7A28E52E" w14:textId="77777777" w:rsidR="009446C4" w:rsidRPr="009446C4" w:rsidRDefault="009446C4" w:rsidP="009446C4">
      <w:pPr>
        <w:tabs>
          <w:tab w:val="left" w:pos="630"/>
        </w:tabs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 w:rsidRPr="009446C4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29.“博物馆热”</w:t>
      </w:r>
      <w:proofErr w:type="gramStart"/>
      <w:r w:rsidRPr="009446C4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背景下展陈</w:t>
      </w:r>
      <w:proofErr w:type="gramEnd"/>
      <w:r w:rsidRPr="009446C4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空间环境多目标实现路径研究</w:t>
      </w:r>
    </w:p>
    <w:p w14:paraId="0DED06A2" w14:textId="77777777" w:rsidR="009446C4" w:rsidRPr="009446C4" w:rsidRDefault="009446C4" w:rsidP="009446C4">
      <w:pPr>
        <w:tabs>
          <w:tab w:val="left" w:pos="630"/>
        </w:tabs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 w:rsidRPr="009446C4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（注：加*号的选题方向申报时需聚焦到具体领域、区域、国家、剧种等。）</w:t>
      </w:r>
    </w:p>
    <w:p w14:paraId="59241E23" w14:textId="77777777" w:rsidR="009446C4" w:rsidRPr="009446C4" w:rsidRDefault="009446C4" w:rsidP="009446C4">
      <w:pPr>
        <w:spacing w:line="54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</w:p>
    <w:p w14:paraId="59A501C6" w14:textId="77777777" w:rsidR="009446C4" w:rsidRPr="009446C4" w:rsidRDefault="009446C4" w:rsidP="009446C4">
      <w:pPr>
        <w:spacing w:line="54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</w:p>
    <w:p w14:paraId="2A41F9B3" w14:textId="77777777" w:rsidR="009446C4" w:rsidRPr="009446C4" w:rsidRDefault="009446C4" w:rsidP="009446C4">
      <w:pPr>
        <w:spacing w:line="54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</w:p>
    <w:p w14:paraId="401509AA" w14:textId="77777777" w:rsidR="009446C4" w:rsidRPr="009446C4" w:rsidRDefault="009446C4" w:rsidP="009446C4">
      <w:pPr>
        <w:spacing w:line="54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</w:p>
    <w:p w14:paraId="02209D19" w14:textId="77777777" w:rsidR="009446C4" w:rsidRPr="009446C4" w:rsidRDefault="009446C4" w:rsidP="009446C4">
      <w:pPr>
        <w:spacing w:line="54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</w:p>
    <w:p w14:paraId="38376F7F" w14:textId="77777777" w:rsidR="009446C4" w:rsidRPr="009446C4" w:rsidRDefault="009446C4" w:rsidP="009446C4">
      <w:pPr>
        <w:spacing w:line="54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</w:p>
    <w:p w14:paraId="41BD2372" w14:textId="77777777" w:rsidR="009446C4" w:rsidRPr="009446C4" w:rsidRDefault="009446C4" w:rsidP="009446C4">
      <w:pPr>
        <w:spacing w:line="54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</w:p>
    <w:p w14:paraId="1005A1C3" w14:textId="77777777" w:rsidR="009446C4" w:rsidRPr="009446C4" w:rsidRDefault="009446C4" w:rsidP="009446C4">
      <w:pPr>
        <w:spacing w:line="54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</w:p>
    <w:p w14:paraId="431B650B" w14:textId="77777777" w:rsidR="009446C4" w:rsidRPr="009446C4" w:rsidRDefault="009446C4" w:rsidP="009446C4">
      <w:pPr>
        <w:rPr>
          <w:rFonts w:ascii="黑体" w:eastAsia="黑体" w:hAnsi="黑体" w:cs="黑体" w:hint="eastAsia"/>
          <w:color w:val="000000"/>
          <w:sz w:val="32"/>
          <w:szCs w:val="32"/>
        </w:rPr>
      </w:pPr>
    </w:p>
    <w:p w14:paraId="271C2542" w14:textId="77777777" w:rsidR="007476CD" w:rsidRDefault="007476CD">
      <w:pPr>
        <w:rPr>
          <w:rFonts w:hint="eastAsia"/>
        </w:rPr>
      </w:pPr>
    </w:p>
    <w:sectPr w:rsidR="007476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9B"/>
    <w:rsid w:val="0027577F"/>
    <w:rsid w:val="003655EF"/>
    <w:rsid w:val="005A019D"/>
    <w:rsid w:val="0071015E"/>
    <w:rsid w:val="007476CD"/>
    <w:rsid w:val="009446C4"/>
    <w:rsid w:val="00CD689B"/>
    <w:rsid w:val="00E4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2B69F"/>
  <w15:chartTrackingRefBased/>
  <w15:docId w15:val="{5E90267E-B142-469B-BAC1-60A7DE320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2024-12-16T11:20:00Z</dcterms:created>
  <dcterms:modified xsi:type="dcterms:W3CDTF">2024-12-16T11:21:00Z</dcterms:modified>
</cp:coreProperties>
</file>