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657FA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/>
          <w:sz w:val="30"/>
          <w:szCs w:val="30"/>
        </w:rPr>
        <w:t>：</w:t>
      </w:r>
    </w:p>
    <w:p w14:paraId="6F1D00CF">
      <w:pPr>
        <w:spacing w:before="156" w:beforeLines="50" w:after="312" w:afterLines="10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教学档案评分参考标准</w:t>
      </w:r>
    </w:p>
    <w:tbl>
      <w:tblPr>
        <w:tblStyle w:val="4"/>
        <w:tblW w:w="86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5655"/>
        <w:gridCol w:w="1107"/>
      </w:tblGrid>
      <w:tr w14:paraId="4F0DE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 w14:paraId="5D520D31"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5655" w:type="dxa"/>
            <w:vAlign w:val="center"/>
          </w:tcPr>
          <w:p w14:paraId="4C08CFCA">
            <w:pPr>
              <w:spacing w:line="480" w:lineRule="exact"/>
              <w:ind w:firstLine="600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评测要求</w:t>
            </w:r>
          </w:p>
        </w:tc>
        <w:tc>
          <w:tcPr>
            <w:tcW w:w="1107" w:type="dxa"/>
            <w:vAlign w:val="center"/>
          </w:tcPr>
          <w:p w14:paraId="04495867"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分值</w:t>
            </w:r>
          </w:p>
        </w:tc>
      </w:tr>
      <w:tr w14:paraId="28B46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 w14:paraId="579A7500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整体情况</w:t>
            </w:r>
          </w:p>
          <w:p w14:paraId="5A7BA6D9">
            <w:pPr>
              <w:spacing w:line="480" w:lineRule="exact"/>
              <w:jc w:val="center"/>
              <w:rPr>
                <w:rFonts w:hint="eastAsia"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655" w:type="dxa"/>
            <w:vAlign w:val="center"/>
          </w:tcPr>
          <w:p w14:paraId="30C79FD7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课程教学设计、课件内容覆盖整门参赛课程无遗漏，要素完备齐全。</w:t>
            </w:r>
          </w:p>
        </w:tc>
        <w:tc>
          <w:tcPr>
            <w:tcW w:w="1107" w:type="dxa"/>
            <w:vAlign w:val="center"/>
          </w:tcPr>
          <w:p w14:paraId="5960756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</w:tr>
      <w:tr w14:paraId="3F800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 w14:paraId="3618FAF0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教学日历</w:t>
            </w:r>
          </w:p>
          <w:p w14:paraId="78764FBA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655" w:type="dxa"/>
            <w:vAlign w:val="center"/>
          </w:tcPr>
          <w:p w14:paraId="34C21CAC">
            <w:pPr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1107" w:type="dxa"/>
            <w:vAlign w:val="center"/>
          </w:tcPr>
          <w:p w14:paraId="18444E2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6FBD2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exact"/>
          <w:jc w:val="center"/>
        </w:trPr>
        <w:tc>
          <w:tcPr>
            <w:tcW w:w="1931" w:type="dxa"/>
            <w:vMerge w:val="restart"/>
            <w:vAlign w:val="center"/>
          </w:tcPr>
          <w:p w14:paraId="27FF60C7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教学设计</w:t>
            </w:r>
          </w:p>
          <w:p w14:paraId="6D6CD06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55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14:paraId="180BBD3F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学情分析透彻，符合学生认知发展特点。教学目标符合课程标准，体现三维目标。</w:t>
            </w:r>
          </w:p>
        </w:tc>
        <w:tc>
          <w:tcPr>
            <w:tcW w:w="1107" w:type="dxa"/>
            <w:vAlign w:val="center"/>
          </w:tcPr>
          <w:p w14:paraId="4C500CE4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3CBD7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 w14:paraId="7E9EC84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14:paraId="60263CA4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内容充实，体现教学的广度、深度和难度。</w:t>
            </w:r>
          </w:p>
        </w:tc>
        <w:tc>
          <w:tcPr>
            <w:tcW w:w="1107" w:type="dxa"/>
            <w:vAlign w:val="center"/>
          </w:tcPr>
          <w:p w14:paraId="4C5BDB77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253B5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center"/>
        </w:trPr>
        <w:tc>
          <w:tcPr>
            <w:tcW w:w="1931" w:type="dxa"/>
            <w:vMerge w:val="continue"/>
            <w:vAlign w:val="center"/>
          </w:tcPr>
          <w:p w14:paraId="253B189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14:paraId="59474D4D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教学设计明确主要教法、学法。突出教学重点，破解难点的方法科学有效。</w:t>
            </w:r>
          </w:p>
        </w:tc>
        <w:tc>
          <w:tcPr>
            <w:tcW w:w="1107" w:type="dxa"/>
            <w:vAlign w:val="center"/>
          </w:tcPr>
          <w:p w14:paraId="321BB98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6EC80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 w14:paraId="2AE3FCD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14:paraId="68FC2016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课堂组织设计合理，教学手段运用得当。</w:t>
            </w:r>
          </w:p>
        </w:tc>
        <w:tc>
          <w:tcPr>
            <w:tcW w:w="1107" w:type="dxa"/>
            <w:vAlign w:val="center"/>
          </w:tcPr>
          <w:p w14:paraId="475CA30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79297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 w14:paraId="45991EE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14:paraId="02AD7496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重视发挥教学中思政教育作用。</w:t>
            </w:r>
          </w:p>
        </w:tc>
        <w:tc>
          <w:tcPr>
            <w:tcW w:w="1107" w:type="dxa"/>
            <w:vAlign w:val="center"/>
          </w:tcPr>
          <w:p w14:paraId="08B80C9F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14:paraId="3C47E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  <w:jc w:val="center"/>
        </w:trPr>
        <w:tc>
          <w:tcPr>
            <w:tcW w:w="1931" w:type="dxa"/>
            <w:vAlign w:val="center"/>
          </w:tcPr>
          <w:p w14:paraId="74076CC0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授课课件</w:t>
            </w:r>
          </w:p>
          <w:p w14:paraId="4CBCAFC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14:paraId="379A1A87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课件制作简洁大方，逻辑清晰，能够呼应教学设计。</w:t>
            </w:r>
          </w:p>
        </w:tc>
        <w:tc>
          <w:tcPr>
            <w:tcW w:w="1107" w:type="dxa"/>
            <w:vAlign w:val="center"/>
          </w:tcPr>
          <w:p w14:paraId="16F6A2FA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 w14:paraId="0F49E522"/>
    <w:p w14:paraId="6B19563C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参赛人：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评委签名：</w:t>
      </w:r>
    </w:p>
    <w:p w14:paraId="359589DF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现场授课评分参考标准</w:t>
      </w:r>
    </w:p>
    <w:tbl>
      <w:tblPr>
        <w:tblStyle w:val="4"/>
        <w:tblW w:w="8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5473"/>
        <w:gridCol w:w="1177"/>
      </w:tblGrid>
      <w:tr w14:paraId="1640F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97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9BA1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AC26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14:paraId="5EBA7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C08A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教学态度</w:t>
            </w:r>
          </w:p>
          <w:p w14:paraId="56BBD0A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EBBCE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着装得体，仪态端庄，精神饱满，准备充分。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E57A7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24AED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BB7D1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</w:t>
            </w:r>
          </w:p>
          <w:p w14:paraId="1CAD91AD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ECA73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教学内容符合大纲要求，有前沿性和实践性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E8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0BA7D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D1994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2E042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教学内容充实，课程信息量适中。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CB51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3A3CA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FD008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1CA7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教学内容有条理性，重难点突出。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9C942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70032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C8B9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BB80E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教学内容的广度、深度、难度把握得当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AF366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51933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474F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教学方法及手段（35分）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FDA4B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能够有效的教学互动，课堂气氛好。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EE474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14:paraId="637A6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012E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0044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能够灵活运用板书、现代教学媒体等。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E5200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6B492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FD80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A48B3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教学与信息化技术手段融合程度高。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EE97C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31CF4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384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教学效果</w:t>
            </w:r>
          </w:p>
          <w:p w14:paraId="77CD92F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BC97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讲课有吸引力，发挥了课程思政育人作用。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D1069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3B6A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E05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5DF99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利于培养学生批判性思维和创新性思维。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D0BEA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01965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7986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8A9DC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实现知识、能力、价值观三维教学目标。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359B9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14:paraId="356BE53F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参赛人：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评委签名：</w:t>
      </w:r>
    </w:p>
    <w:p w14:paraId="417234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NTkxMTM5ZmRlODU3YmZmNzA4MGYxZDQ3YmQyZjgifQ=="/>
  </w:docVars>
  <w:rsids>
    <w:rsidRoot w:val="00A01FF3"/>
    <w:rsid w:val="000F465D"/>
    <w:rsid w:val="00125B05"/>
    <w:rsid w:val="00276F83"/>
    <w:rsid w:val="0043200B"/>
    <w:rsid w:val="004A54B2"/>
    <w:rsid w:val="004F43EE"/>
    <w:rsid w:val="0058523F"/>
    <w:rsid w:val="005D7052"/>
    <w:rsid w:val="008E4C6B"/>
    <w:rsid w:val="009865BC"/>
    <w:rsid w:val="00991A40"/>
    <w:rsid w:val="00A01FF3"/>
    <w:rsid w:val="00A61F6A"/>
    <w:rsid w:val="00AC04B3"/>
    <w:rsid w:val="00C05625"/>
    <w:rsid w:val="00C35286"/>
    <w:rsid w:val="00C825A8"/>
    <w:rsid w:val="00CF461A"/>
    <w:rsid w:val="00DD4BEF"/>
    <w:rsid w:val="00E84DCA"/>
    <w:rsid w:val="00ED5211"/>
    <w:rsid w:val="00F31323"/>
    <w:rsid w:val="01DE399B"/>
    <w:rsid w:val="05003734"/>
    <w:rsid w:val="068D097C"/>
    <w:rsid w:val="0A21761E"/>
    <w:rsid w:val="250243F4"/>
    <w:rsid w:val="30A61381"/>
    <w:rsid w:val="34601D01"/>
    <w:rsid w:val="54094377"/>
    <w:rsid w:val="5A270EAD"/>
    <w:rsid w:val="69CA7891"/>
    <w:rsid w:val="6E4B74D5"/>
    <w:rsid w:val="79DC45C4"/>
    <w:rsid w:val="7A7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531</Words>
  <Characters>555</Characters>
  <Lines>4</Lines>
  <Paragraphs>1</Paragraphs>
  <TotalTime>23</TotalTime>
  <ScaleCrop>false</ScaleCrop>
  <LinksUpToDate>false</LinksUpToDate>
  <CharactersWithSpaces>607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2018-10-09T03:32:00Z</dcterms:created>
  <dc:creator>王磊</dc:creator>
  <cp:lastModifiedBy>lenovo</cp:lastModifiedBy>
  <cp:lastPrinted>2024-06-21T08:17:00Z</cp:lastPrinted>
  <dcterms:modified xsi:type="dcterms:W3CDTF">2025-05-16T02:05:52Z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F0DA6F9F770548DEAFA0AC2A8317E369</vt:lpwstr>
  </property>
  <property fmtid="{D5CDD505-2E9C-101B-9397-08002B2CF9AE}" pid="4" name="KSOTemplateDocerSaveRecord">
    <vt:lpwstr>eyJoZGlkIjoiODZlNTkxMTM5ZmRlODU3YmZmNzA4MGYxZDQ3YmQyZjgifQ==</vt:lpwstr>
  </property>
</Properties>
</file>